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Политика конфиденциальности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1.1 Настоящая Политика конфиденциальности персональных данных (далее – «Политика») действует в отношении всех персональных данных, которые ООО СЗ «ЖИВИ в Туле», ОГРН 1247100009309, ИНН 7100057490, (далее – «Компания») может получить от пользователя напрямую или через уполномоченных третьих лиц в электронной форме или на материальных носителях. Мы собираем только те персональные данные, которые вы сообщаете нам в добровольном порядке, в целях предоставления вам: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информации о Компании;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информации о наших услугах и продуктах;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для принятия решения о сотрудничестве;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для заключения договоров.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Настоящая Политика конфиденциальности действует в отношении информации обрабатываемой посредством электронных ресурсов Компании, включая настоящий сайт https://aspen-park.ru/ (далее — Сайт), а также иные сайты и ресурсы Компании.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Компания соблюдает требования российского законодательства в области персональных данных и при обработке персональных данных Компания придерживается принципов, изложенных в статье 5 Федерального закона от 27.07.2006 №152-ФЗ «О персональных данных» (далее - Закон о персональных данных).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1.2. При входе в личный кабинет на Сайте (https://aspen-park.ru/), пользователь выражает согласие с настоящей Политикой и указанными в ней условиями обработки и передачи его персональных данных. Согласие Пользователя на предоставление, обработку и передачу его Персональных данных Компании в соответствии с Политикой является полным и безусловным.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1.3. Посетителям Сайта следует воздержаться от входа в личный кабинет или использования других сервисов Сайта, в случае несогласия (полного или частичного) с Политикой, а равно несогласия предоставить персональные данные.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1.4. Согласие, даваемое пользователем, включает в себя согласие на сбор, систематизацию, накопление, хранение, уточнение (обновление, изменение), использование, передачу внутри Компании или поставщику услуг, обязующегося выполнять условия договора о защите персональных данных, в целях рассылки информационных материалов или в рекламных целях, блокирование, обезличивание, уничтожение персональных данных.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1.5. Согласие, даваемое пользователем, распространяется на все Персональные данные пользователя, указанные в пункте 2.2 Политики.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1.6. Срок действия согласия пользователя является неограниченным, однако, пользователь вправе в любой момент отозвать настоящее согласие путем направления письменного уведомления на адрес электронной почты sales-tula@zhivi.plus, с пометкой «отзыв согласия на обработку персональных данных».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Основные понятия, используемые в Политике: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Персональные данные – любая информация, относящаяся к прямо или косвенно определенному или определяемому Пользователю (субъект персональных данных);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Сайт или Сервис– совокупность логически связанных между собой веб-страниц (веб-документов), расположенных в сети Интернет по адресу: https://aspen-park.ru/;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Пользователь – любое лицо, предоставившее информацию с использованием Сайта или Сервиса;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сбор;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запись;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систематизацию;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накопление;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хранение;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извлечение;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использование;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передачу (распространение, предоставление, доступ);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обезличивание;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блокирование;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удаление;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уничтожение.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Распространение персональных данных – действия, направленные на раскрытие персональных данных неопределенному кругу лиц;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 Персональные данные пользователей, которые получает и обрабатывает Компания.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2.1. Компания проводит сбор только тех персональных данных, которые необходимы для выполнения вашего запроса или выполнения нами договорных обязательств. Если у нас возникнет необходимость в получении дополнительных сведений, вы будете уведомлены об этом в момент сбора информации.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2.2. Компания всегда обрабатывает ваши персональные данные в определенных целях и только те персональные данные, которые имеют отношение к достижению таких целей. В частности, мы обрабатываем ваши персональные данные для следующих целей: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Ответ на запрос/ Обратный звонок/ Консультация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В случае обращения в Компанию через формы обратной связи на нашем сайте, мы будем обрабатывать ваши данные, чтобы ответить на ваш запрос, а именно: e-mail адрес; имя; номер телефона.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Основанием обработки перечисленных персональных данных будет наш законный интерес в повышении качества оказываемых услуг.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Чтобы не потерять ваши контакты мы храним их в информационной системе CRM на серверах, расположенных в России.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Подписка на рассылки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Для рассылки рекламных и маркетинговых сообщений (акции, новости и т.п.) мы используем ваши: имя; e-mail адрес, адрес; номер телефона.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Основанием для обработки ваших персональных данных в этом процессе является согласие на обработку персональных данных. Вы имеете право отозвать согласие на обработку персональных данных путем направления письменного уведомления на адрес электронной почты sales-tula@zhivi.plus, с пометкой «отзыв согласия на обработку персональных данных».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Ответ на звонок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Вы можете позвонить нам и в таком случае мы получим от вас: имя, номер телефона, а также произведем запись самого звонка.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Вся информация по нашему взаимодействию, а также запись звонка будет храниться в CRM.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Регистрация в Личном кабинете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В случаях, когда вы регистрируетесь на нашем сайте в Личном кабинете для получения наших услуг, мы получим от вас номер телефона; ваши фамилию, имя, отчество.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Основанием для обработки ваших персональных данных в этом процессе является то, что обработка необходима для заключения договора и (или) исполнения наших обязательств по нему.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Вся информация по нашему взаимодействию также будет храниться в информационной системе CRM.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Обработка персональных данных при бронировании объекта недвижимости, заключении договора, регистрации договора в Росреестре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Если вы устно бронируете у нас объект долевого строительства или готовый объект недвижимости, то мы будем обрабатывать следующие персональные данные вас/ваших представителей: фамилия, имя, отчество, номер контактного телефона.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Если вы оплачиваете бронирование у нас объекта долевого строительства или готового объекта недвижимости, то мы будем обрабатывать следующие персональные данные вас/ваших представителей: фамилия, имя, отчество, номер контактного телефона, данные документа, удостоверяющего личность.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Если вы заключаете с нами договор участия в долевом строительстве или договор купли-продажи объекта недвижимости, без использования кредитных средств банка, то мы будем обрабатывать следующие персональные данные вас/ваших представителей: фамилия, имя, отчество, e-mail адрес, номер контактного телефона, данные документа, удостоверяющего личность всех приобретателей по договору и их представителей, почтовый адрес для получения корреспонденции, номер СНИЛС, номер ИНН, данные нотариальных документов, которые необходимы для заключения договора согласно действующему законодательству РФ, сертификат материнского капитала и выписка об остатке средств материнского капитала, если средства материнского капитала используются для оплаты цены договора согласно действующему законодательству РФ, данные справки из органов опеки и попечительства, если она требуется для регистрации договора согласно действующему законодательству РФ.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Если вы заключаете с нами договор участия в долевом строительстве или предварительный договор купли-продажи недвижимости, или договор купли-продажи объекта недвижимости, с использованием кредитных средств банка, то мы будем обрабатывать следующие персональные данные вас/ваших представителей: фамилия, имя, отчество, e-mail адрес, номер контактного телефона, данные документа, удостоверяющего личность всех приобретателей по договору и их представителей, почтовый адрес для получения корреспонденции, номер СНИЛС, номер ИНН, данные нотариальных документов, которые необходимы для заключения договора согласно действующему законодательству РФ, кредитный договор и/или банковские справки по кредиту, сертификат материнского капитала и выписка об остатке средств материнского капитала, если средства материнского капитала используются для оплаты цены договора согласно действующему законодательству РФ, данные справки из органов опеки и попечительства, если она требуется для регистрации договора согласно действующему законодательству РФ;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Если вы дополнительно воспользуетесь нашими услугами для передачи ваших персональных данных в банк с целью одобрения вам кредита, банк , согласно закону о банковской деятельности, может попросить вас предоставить дополнительно информацию о: наличии иждивенцев (фамилия, имя, отчество, дата рождения), трудовой деятельности (место работы с юридическими и фактическими реквизитами организации, контактный телефон организации, размер доходов, должность, стаж), наличии имущества, ваших кредитных обязательствах (запрос кредитного рейтинга и кредитной истории через НБКИ).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Основанием для обработки ваших персональных данных/ ваших представителей в этом процессе является то, что обработка необходима для заключения договора и (или) исполнения наших обязательств по нему.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Информацию о вас и ваших представителях мы храним в информационной системе СRМ на серверах, расположенных в России, а также в бумажном виде (договоры: участия в долевом строительстве, купли-продажи недвижимости, купли-продажи объекта недвижимости) в архивах по адресу регистрации юридического лица.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Мы уничтожим данные о вас по истечении 5 лет после окончания срока действия договора.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Мы обязаны хранить информацию в течение этого времени, поскольку этого требует законодательство.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Для сбора ваших персональных данных мы также можем использовать сервисы, администрируемые третьими лицами (например, регистрационные и банковские онлайнплатформы: Цифровая ипотека, СЭР, М2, Росреестр, системы безопасных расчетов Сбербанка/ ВТБ и др.). Соответствующие поставщики обрабатывают ваши персональные данные согласно их собственным политикам, и мы не несем ответственность за конфиденциальность и информацию, предоставленную вами таким платформам. Для более подробной информации мы рекомендуем изучать политики указанных сервисов до заполнения форм сбора персональных данных.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2.3. Обрабатываемые в рамках указанных целей персональные данные не относятся к специальным категориям или биометрическим в соответствии со статьями 10–11 Закона о персональных данных и обрабатываются автоматизированным способом.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3. Передача данных иным третьим лицам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3.1. Мы передаем информацию о вас другим юридическим лицам, объединенным термином «Компания», для целей оказания вам и (или) получения вами услуг, содействия в оказании вам услуг в рамках уставной деятельности и иных услуг, призванных обеспечить непрерывный характер деятельности Компании.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3.2. Мы не передаем персональную информацию третьим лицам, за исключением тех случаев, когда это необходимо для целей нашей уставной деятельности, обработки ваших запросов, выполнения договорных обязательств и/или требуется или допускается законодательством.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4. Меры, применяемые для защиты персональных данных пользователей.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4.1. Компания принимает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персональными данными третьих лиц.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4.2. Персональные данные, которые мы собираем и храним, считаются конфиденциальной информацией. Доступ к вашим персональным данным может быть предоставлен только тем сотрудникам Компании, которым это необходимо для выполнения своих задач. Для защиты и обеспечения конфиденциальности данных все сотрудники должны соблюдать внутренние правила и процедуры в отношении обработки персональных данных. Они также должны следовать всем техническим и организационным мерам безопасности, действующим для защиты персональных данных.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5. Права и обязанности пользователя.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5.1. Компания предпринимает разумные меры для поддержания точности и актуальности, имеющихся у Компании персональных данных, а также удаления устаревших и других недостоверных или излишних персональных данных, тем не менее, Пользователь несет ответственность за предоставление достоверных сведений, а также за обновление предоставленных данных в случае каких-либо изменений.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5.2. Пользователь может в любой момент изменить (обновить, дополнить, блокировать, уничтожить) предоставленную им персональную информацию или ее часть, а также параметры ее конфиденциальности путем обращения в Компанию.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5.3. Пользователь вправе в любой момент отозвать согласие на обработку Компанией персональных данных путем направления письменного уведомления на электронный адрес: gk@ost71.ru с пометкой «отзыв согласия на обработку персональных данных», при этом отзыв пользователем согласия на обработку персональных данных влечет за собой уничтожение записей, содержащих персональные данные, в системах обработки персональных данных Компании и третьих лиц.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5.4. Пользователь имеет право на получение информации, касающейся обработки его персональных данных Компанией.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6. Изменение политики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6.1. Наша компания развивается и поэтому отдельные бизнес-процессы могут изменяться. По мере необходимости мы будем актуализировать Политику и вносить в нее изменения. Актуальная редакция Политики всегда опубликована на нашем сайте.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7. Обратная связь. Вопросы и предложения.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7.1. Пользователи вправе запрашивать у Оператора информацию, касающуюся обработки их персональных данных. Для этого нужно отправить запрос по электронному адресу: sales-tula@zhivi.plus. Запрос Пользователя должен содержать сведения, предусмотренные частью 3 статьи 14 Закона о персональных данных.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7.2. Пользователи вправе направлять запросы на уточнение, актуализацию персональных данных, заявления об отзыве согласия на обработку персональных данных по электронному адресу, указанному в пункте 7.1 Политики.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